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1E" w:rsidRDefault="0068791E" w:rsidP="00687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91E">
        <w:rPr>
          <w:rFonts w:ascii="Times New Roman" w:hAnsi="Times New Roman" w:cs="Times New Roman"/>
          <w:b/>
          <w:sz w:val="28"/>
          <w:szCs w:val="28"/>
        </w:rPr>
        <w:t>Вопросы вступите</w:t>
      </w:r>
      <w:r w:rsidR="00743FF8">
        <w:rPr>
          <w:rFonts w:ascii="Times New Roman" w:hAnsi="Times New Roman" w:cs="Times New Roman"/>
          <w:b/>
          <w:sz w:val="28"/>
          <w:szCs w:val="28"/>
        </w:rPr>
        <w:t>льного экзамена по образовательной программе</w:t>
      </w:r>
      <w:bookmarkStart w:id="0" w:name="_GoBack"/>
      <w:bookmarkEnd w:id="0"/>
      <w:r w:rsidRPr="006879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791E" w:rsidRPr="0068791E" w:rsidRDefault="0068791E" w:rsidP="00687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91E">
        <w:rPr>
          <w:rFonts w:ascii="Times New Roman" w:hAnsi="Times New Roman" w:cs="Times New Roman"/>
          <w:b/>
          <w:sz w:val="28"/>
          <w:szCs w:val="28"/>
        </w:rPr>
        <w:t>«7R01124-Онкология (взрослая)»</w:t>
      </w:r>
    </w:p>
    <w:p w:rsid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91E">
        <w:rPr>
          <w:rFonts w:ascii="Times New Roman" w:hAnsi="Times New Roman" w:cs="Times New Roman"/>
          <w:b/>
          <w:sz w:val="28"/>
          <w:szCs w:val="28"/>
        </w:rPr>
        <w:t>По каждому вопросу, относящемуся к нижеперечисленным нозологическим формам, необходимо осветить следующие пункты: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– этиологические факторы и механизмы патогенеза;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– актуальные классификации заболевания;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– симптомы и синдромы, характерные для данного заболевания;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– диагностические критерии, основанные на клинических проявлениях и анамнезе пациента;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– перечень необходимых лабораторных и инструментальных исследований с описанием ожидаемых результатов и их значимости для диагностики;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– дифференциальная диагностика с учетом клинических и лабораторно-инструментальных данных;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– лечение, соответствующее современным клиническим протоколам, с указанием кратности и продолжительности применения лекарственных средств;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– тактика ведения пациента, включая показания и противопоказания к оперативному вмешательству;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– возможные осложнения заболевания, методы их профилактики и прогноз.</w:t>
      </w:r>
    </w:p>
    <w:p w:rsid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91E">
        <w:rPr>
          <w:rFonts w:ascii="Times New Roman" w:hAnsi="Times New Roman" w:cs="Times New Roman"/>
          <w:b/>
          <w:sz w:val="28"/>
          <w:szCs w:val="28"/>
        </w:rPr>
        <w:t>Перечень нозологий: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1. Фоновые и предраковые заболевания шейки матки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2. Злокачественные новообразования шейки матки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3. Фоновые и предраковые заболевания тела матки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4. Злокачественные новообразования тела матки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5. Фоновые и предраковые заболевания молочной железы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6. Злокачественные новообразования молочной железы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7. Доброкачественные опухоли яичников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8. Злокачественные новообразования яичников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9. Фоновые и предраковые заболевания легких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10. Злокачественные новообразования легкого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11. Фоновые и предраковые заболевания пищевода 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12. Злокачественные новообразования пищевода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13. Фоновые и предраковые заболевания желудка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14. Злокачественные новообразования желудка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15. Фоновые и предраковые заболевания ободочной кишки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16. Злокачественные новообразования ободочной кишки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17. Фоновые и предраковые заболевания прямой кишки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18. Злокачественные новообразования прямой кишки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19. Фоновые и предраковые заболевания кожи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20. Злокачественные новообразования кожи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21. Фоновые и </w:t>
      </w:r>
      <w:proofErr w:type="spellStart"/>
      <w:r w:rsidRPr="0068791E">
        <w:rPr>
          <w:rFonts w:ascii="Times New Roman" w:hAnsi="Times New Roman" w:cs="Times New Roman"/>
          <w:sz w:val="28"/>
          <w:szCs w:val="28"/>
        </w:rPr>
        <w:t>предмеланомные</w:t>
      </w:r>
      <w:proofErr w:type="spellEnd"/>
      <w:r w:rsidRPr="0068791E">
        <w:rPr>
          <w:rFonts w:ascii="Times New Roman" w:hAnsi="Times New Roman" w:cs="Times New Roman"/>
          <w:sz w:val="28"/>
          <w:szCs w:val="28"/>
        </w:rPr>
        <w:t xml:space="preserve"> заболевания</w:t>
      </w:r>
    </w:p>
    <w:p w:rsidR="00B46F44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22. Меланома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23. Фоновые и предраковые заболевания поджелудочной железы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24. Злокачественные новообразования поджелудочной железы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lastRenderedPageBreak/>
        <w:t xml:space="preserve">25. Фоновые и предраковые заболевания печени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26. Злокачественные новообразования печени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27. Злокачественные новообразования мочевого пузыря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28. Злокачественные новообразования предстательной железы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29. Злокачественные новообразования гортани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30. Рак щитовидной железы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31. Болезнь </w:t>
      </w:r>
      <w:proofErr w:type="spellStart"/>
      <w:r w:rsidRPr="0068791E">
        <w:rPr>
          <w:rFonts w:ascii="Times New Roman" w:hAnsi="Times New Roman" w:cs="Times New Roman"/>
          <w:sz w:val="28"/>
          <w:szCs w:val="28"/>
        </w:rPr>
        <w:t>Ходжкина</w:t>
      </w:r>
      <w:proofErr w:type="spellEnd"/>
      <w:r w:rsidRPr="00687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68791E">
        <w:rPr>
          <w:rFonts w:ascii="Times New Roman" w:hAnsi="Times New Roman" w:cs="Times New Roman"/>
          <w:sz w:val="28"/>
          <w:szCs w:val="28"/>
        </w:rPr>
        <w:t>Неходжкинские</w:t>
      </w:r>
      <w:proofErr w:type="spellEnd"/>
      <w:r w:rsidRPr="00687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1E">
        <w:rPr>
          <w:rFonts w:ascii="Times New Roman" w:hAnsi="Times New Roman" w:cs="Times New Roman"/>
          <w:sz w:val="28"/>
          <w:szCs w:val="28"/>
        </w:rPr>
        <w:t>лимфомы</w:t>
      </w:r>
      <w:proofErr w:type="spellEnd"/>
      <w:r w:rsidRPr="00687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33. Злокачественные новообразования вульвы и влагалища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 xml:space="preserve">34. Почечно-клеточный рак </w:t>
      </w:r>
    </w:p>
    <w:p w:rsidR="0068791E" w:rsidRPr="0068791E" w:rsidRDefault="0068791E" w:rsidP="0068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E">
        <w:rPr>
          <w:rFonts w:ascii="Times New Roman" w:hAnsi="Times New Roman" w:cs="Times New Roman"/>
          <w:sz w:val="28"/>
          <w:szCs w:val="28"/>
        </w:rPr>
        <w:t>35.  Саркома костей и мягких тканей</w:t>
      </w:r>
    </w:p>
    <w:sectPr w:rsidR="0068791E" w:rsidRPr="0068791E" w:rsidSect="0068791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1E"/>
    <w:rsid w:val="0068791E"/>
    <w:rsid w:val="00743FF8"/>
    <w:rsid w:val="00B4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95D4E-09D6-4A45-8686-3527A2E7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dcterms:created xsi:type="dcterms:W3CDTF">2025-07-09T10:23:00Z</dcterms:created>
  <dcterms:modified xsi:type="dcterms:W3CDTF">2025-09-22T07:01:00Z</dcterms:modified>
</cp:coreProperties>
</file>